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761" w:rsidRDefault="007C5761" w:rsidP="007A0B1F">
      <w:pPr>
        <w:tabs>
          <w:tab w:val="num" w:pos="0"/>
        </w:tabs>
        <w:jc w:val="center"/>
        <w:rPr>
          <w:rFonts w:ascii="Tahoma" w:hAnsi="Tahoma" w:cs="Tahoma"/>
          <w:b/>
          <w:lang w:val="en-US"/>
        </w:rPr>
      </w:pPr>
    </w:p>
    <w:p w:rsidR="007A0B1F" w:rsidRPr="001B5738" w:rsidRDefault="007A0B1F" w:rsidP="007A0B1F">
      <w:pPr>
        <w:tabs>
          <w:tab w:val="num" w:pos="0"/>
        </w:tabs>
        <w:jc w:val="center"/>
        <w:rPr>
          <w:rFonts w:ascii="Tahoma" w:hAnsi="Tahoma" w:cs="Tahoma"/>
          <w:b/>
        </w:rPr>
      </w:pPr>
      <w:r w:rsidRPr="001B5738">
        <w:rPr>
          <w:rFonts w:ascii="Tahoma" w:hAnsi="Tahoma" w:cs="Tahoma"/>
          <w:b/>
        </w:rPr>
        <w:t>ΕΠΙΧΕΙΡΗΣΙΑΚΟ ΠΡΟΓΡΑΜΜΑ</w:t>
      </w:r>
    </w:p>
    <w:p w:rsidR="007A0B1F" w:rsidRPr="001B5738" w:rsidRDefault="00D23F87" w:rsidP="007A0B1F">
      <w:pPr>
        <w:tabs>
          <w:tab w:val="num" w:pos="0"/>
        </w:tabs>
        <w:jc w:val="center"/>
        <w:rPr>
          <w:rFonts w:ascii="Tahoma" w:hAnsi="Tahoma" w:cs="Tahoma"/>
          <w:b/>
        </w:rPr>
      </w:pPr>
      <w:r w:rsidRPr="001B5738">
        <w:rPr>
          <w:rFonts w:ascii="Tahoma" w:hAnsi="Tahoma" w:cs="Tahoma"/>
          <w:b/>
        </w:rPr>
        <w:t xml:space="preserve"> ΥΠΟΔΟΜΕΣ ΜΕΤΑΦΟΡΩΝ, ΠΕΡΙΒΑΛΛΟΝ &amp; ΑΕΙΦΟΡΟΣ ΑΝΑΠΤΥΞΗ</w:t>
      </w:r>
      <w:r w:rsidR="007A0B1F" w:rsidRPr="001B5738">
        <w:rPr>
          <w:rFonts w:ascii="Tahoma" w:hAnsi="Tahoma" w:cs="Tahoma"/>
          <w:b/>
        </w:rPr>
        <w:t xml:space="preserve"> 2014 -2020</w:t>
      </w:r>
    </w:p>
    <w:p w:rsidR="007C5761" w:rsidRPr="001B5738" w:rsidRDefault="007C5761" w:rsidP="007C5761">
      <w:pPr>
        <w:tabs>
          <w:tab w:val="num" w:pos="0"/>
        </w:tabs>
        <w:spacing w:line="300" w:lineRule="atLeast"/>
        <w:jc w:val="center"/>
        <w:rPr>
          <w:b/>
        </w:rPr>
      </w:pPr>
    </w:p>
    <w:p w:rsidR="007C5761" w:rsidRPr="001B5738" w:rsidRDefault="007C5761" w:rsidP="007C5761">
      <w:pPr>
        <w:tabs>
          <w:tab w:val="num" w:pos="0"/>
        </w:tabs>
        <w:spacing w:line="300" w:lineRule="atLeast"/>
        <w:jc w:val="center"/>
        <w:rPr>
          <w:b/>
        </w:rPr>
      </w:pPr>
      <w:r w:rsidRPr="001B5738">
        <w:rPr>
          <w:b/>
        </w:rPr>
        <w:t>ΑΞΟΝΑΣ ΠΡΟΤΕΡΑΙΟΤΗΤΑΣ</w:t>
      </w:r>
      <w:r w:rsidR="00D23F87" w:rsidRPr="001B5738">
        <w:rPr>
          <w:b/>
        </w:rPr>
        <w:t xml:space="preserve"> 14</w:t>
      </w:r>
    </w:p>
    <w:p w:rsidR="00D23F87" w:rsidRPr="001B5738" w:rsidRDefault="00D23F87" w:rsidP="00C941A0">
      <w:pPr>
        <w:tabs>
          <w:tab w:val="num" w:pos="0"/>
        </w:tabs>
        <w:spacing w:line="300" w:lineRule="atLeast"/>
        <w:jc w:val="center"/>
        <w:rPr>
          <w:rFonts w:ascii="Tahoma" w:hAnsi="Tahoma" w:cs="Tahoma"/>
          <w:b/>
          <w:bCs/>
          <w:color w:val="000000"/>
          <w:sz w:val="18"/>
          <w:szCs w:val="18"/>
        </w:rPr>
      </w:pPr>
      <w:r w:rsidRPr="001B5738">
        <w:rPr>
          <w:rFonts w:ascii="Tahoma" w:hAnsi="Tahoma" w:cs="Tahoma"/>
          <w:b/>
          <w:bCs/>
          <w:color w:val="000000"/>
          <w:sz w:val="18"/>
          <w:szCs w:val="18"/>
        </w:rPr>
        <w:t>«Διατήρηση και Προστασία του Περιβάλλοντος – Προαγωγή της αποδοτικής χρήσης των πόρων (Ταμείο Συνοχής)»</w:t>
      </w:r>
    </w:p>
    <w:p w:rsidR="00D23F87" w:rsidRPr="001B5738" w:rsidRDefault="00D23F87" w:rsidP="00C941A0">
      <w:pPr>
        <w:tabs>
          <w:tab w:val="num" w:pos="0"/>
        </w:tabs>
        <w:spacing w:line="300" w:lineRule="atLeast"/>
        <w:jc w:val="center"/>
        <w:rPr>
          <w:rFonts w:ascii="Tahoma" w:hAnsi="Tahoma" w:cs="Tahoma"/>
          <w:b/>
          <w:bCs/>
          <w:color w:val="000000"/>
          <w:sz w:val="18"/>
          <w:szCs w:val="18"/>
        </w:rPr>
      </w:pPr>
    </w:p>
    <w:p w:rsidR="00992120" w:rsidRPr="001B5738" w:rsidRDefault="00992120" w:rsidP="00C941A0">
      <w:pPr>
        <w:tabs>
          <w:tab w:val="num" w:pos="0"/>
        </w:tabs>
        <w:spacing w:line="300" w:lineRule="atLeast"/>
        <w:jc w:val="center"/>
        <w:rPr>
          <w:b/>
        </w:rPr>
      </w:pPr>
      <w:r w:rsidRPr="001B5738">
        <w:rPr>
          <w:b/>
        </w:rPr>
        <w:t>ΕΠΕΝΔΥΤΙΚΗ ΠΡΟΤΕΡΑΙΟΤΗΤΑ</w:t>
      </w:r>
    </w:p>
    <w:p w:rsidR="00F453C3" w:rsidRPr="001B5738" w:rsidRDefault="00D23F87" w:rsidP="00F453C3">
      <w:pPr>
        <w:tabs>
          <w:tab w:val="num" w:pos="0"/>
        </w:tabs>
        <w:spacing w:line="300" w:lineRule="atLeast"/>
        <w:jc w:val="both"/>
        <w:rPr>
          <w:b/>
        </w:rPr>
      </w:pPr>
      <w:r w:rsidRPr="001B5738">
        <w:rPr>
          <w:b/>
        </w:rPr>
        <w:t>Επενδύσεις στον τομέα των αποβλήτων για την ικανοποίηση των απαιτήσεων του κεκτημένου της Ένωσης στον τομέα του περιβάλλοντος και για την αντιμετώπιση των αναγκών που έχουν προσδιορισθεί από τα κράτη μέλη για επενδύσεις που υπερβαίνουν τις εν λόγω απαιτήσεις 6</w:t>
      </w:r>
      <w:r w:rsidR="00F453C3" w:rsidRPr="001B5738">
        <w:rPr>
          <w:b/>
        </w:rPr>
        <w:t>(</w:t>
      </w:r>
      <w:r w:rsidRPr="001B5738">
        <w:rPr>
          <w:b/>
        </w:rPr>
        <w:t>i</w:t>
      </w:r>
      <w:r w:rsidR="00F453C3" w:rsidRPr="001B5738">
        <w:rPr>
          <w:b/>
        </w:rPr>
        <w:t>)</w:t>
      </w:r>
    </w:p>
    <w:p w:rsidR="00F453C3" w:rsidRPr="001B5738" w:rsidRDefault="00F453C3" w:rsidP="00D23F87">
      <w:pPr>
        <w:tabs>
          <w:tab w:val="num" w:pos="0"/>
        </w:tabs>
        <w:spacing w:line="300" w:lineRule="atLeast"/>
        <w:jc w:val="both"/>
        <w:rPr>
          <w:b/>
        </w:rPr>
      </w:pPr>
    </w:p>
    <w:p w:rsidR="00C941A0" w:rsidRPr="001B5738" w:rsidRDefault="00E9796E" w:rsidP="00C941A0">
      <w:pPr>
        <w:tabs>
          <w:tab w:val="num" w:pos="0"/>
        </w:tabs>
        <w:spacing w:line="300" w:lineRule="atLeast"/>
        <w:jc w:val="center"/>
        <w:rPr>
          <w:rFonts w:ascii="Verdana" w:hAnsi="Verdana" w:cs="Tahoma"/>
          <w:b/>
          <w:sz w:val="22"/>
          <w:szCs w:val="22"/>
        </w:rPr>
      </w:pPr>
      <w:r w:rsidRPr="001B5738">
        <w:rPr>
          <w:rFonts w:ascii="Verdana" w:hAnsi="Verdana" w:cs="Tahoma"/>
          <w:b/>
          <w:sz w:val="22"/>
          <w:szCs w:val="22"/>
        </w:rPr>
        <w:t>Αριθμός Πρόσκλησης :</w:t>
      </w:r>
      <w:r w:rsidR="007A0B1F" w:rsidRPr="001B5738">
        <w:rPr>
          <w:rFonts w:ascii="Verdana" w:hAnsi="Verdana" w:cs="Tahoma"/>
          <w:b/>
          <w:sz w:val="22"/>
          <w:szCs w:val="22"/>
        </w:rPr>
        <w:t xml:space="preserve"> </w:t>
      </w:r>
    </w:p>
    <w:p w:rsidR="00C941A0" w:rsidRPr="001B5738" w:rsidRDefault="00C941A0" w:rsidP="00C941A0">
      <w:pPr>
        <w:tabs>
          <w:tab w:val="num" w:pos="0"/>
        </w:tabs>
        <w:spacing w:line="300" w:lineRule="atLeast"/>
        <w:jc w:val="center"/>
        <w:rPr>
          <w:rFonts w:ascii="Verdana" w:hAnsi="Verdana" w:cs="Tahoma"/>
          <w:b/>
          <w:sz w:val="22"/>
          <w:szCs w:val="22"/>
        </w:rPr>
      </w:pPr>
    </w:p>
    <w:p w:rsidR="00C941A0" w:rsidRPr="001B5738" w:rsidRDefault="00C941A0" w:rsidP="00C941A0">
      <w:pPr>
        <w:jc w:val="center"/>
        <w:outlineLvl w:val="0"/>
        <w:rPr>
          <w:rFonts w:ascii="Verdana" w:hAnsi="Verdana" w:cs="Tahoma"/>
          <w:b/>
          <w:sz w:val="22"/>
          <w:szCs w:val="22"/>
        </w:rPr>
      </w:pPr>
    </w:p>
    <w:p w:rsidR="00C941A0" w:rsidRPr="001B5738" w:rsidRDefault="00C941A0" w:rsidP="00C941A0">
      <w:pPr>
        <w:jc w:val="center"/>
        <w:outlineLvl w:val="0"/>
        <w:rPr>
          <w:rFonts w:ascii="Verdana" w:hAnsi="Verdana" w:cs="Tahoma"/>
          <w:b/>
          <w:sz w:val="22"/>
          <w:szCs w:val="22"/>
        </w:rPr>
      </w:pPr>
      <w:r w:rsidRPr="001B5738">
        <w:rPr>
          <w:rFonts w:ascii="Verdana" w:hAnsi="Verdana" w:cs="Tahoma"/>
          <w:b/>
          <w:sz w:val="22"/>
          <w:szCs w:val="22"/>
        </w:rPr>
        <w:t>Φορέας Υποβολής Πρότασης :</w:t>
      </w:r>
    </w:p>
    <w:p w:rsidR="009341A9" w:rsidRPr="001B5738" w:rsidRDefault="009341A9" w:rsidP="00C941A0">
      <w:pPr>
        <w:jc w:val="center"/>
        <w:outlineLvl w:val="0"/>
        <w:rPr>
          <w:rFonts w:ascii="Verdana" w:hAnsi="Verdana" w:cs="Tahoma"/>
          <w:b/>
          <w:sz w:val="22"/>
          <w:szCs w:val="22"/>
        </w:rPr>
      </w:pPr>
    </w:p>
    <w:p w:rsidR="009341A9" w:rsidRPr="001B5738" w:rsidRDefault="009341A9" w:rsidP="00C941A0">
      <w:pPr>
        <w:jc w:val="center"/>
        <w:outlineLvl w:val="0"/>
        <w:rPr>
          <w:rFonts w:ascii="Verdana" w:hAnsi="Verdana" w:cs="Tahoma"/>
          <w:b/>
          <w:sz w:val="22"/>
          <w:szCs w:val="22"/>
        </w:rPr>
      </w:pPr>
    </w:p>
    <w:p w:rsidR="00C941A0" w:rsidRPr="001B5738" w:rsidRDefault="00C941A0" w:rsidP="00C941A0">
      <w:pPr>
        <w:jc w:val="center"/>
        <w:outlineLvl w:val="0"/>
        <w:rPr>
          <w:rFonts w:ascii="Verdana" w:hAnsi="Verdana" w:cs="Tahoma"/>
          <w:b/>
          <w:sz w:val="22"/>
          <w:szCs w:val="22"/>
        </w:rPr>
      </w:pPr>
      <w:r w:rsidRPr="001B5738">
        <w:rPr>
          <w:rFonts w:ascii="Verdana" w:hAnsi="Verdana" w:cs="Tahoma"/>
          <w:b/>
          <w:sz w:val="22"/>
          <w:szCs w:val="22"/>
        </w:rPr>
        <w:t>Τίτλος Προτεινόμενης Πράξης :</w:t>
      </w:r>
    </w:p>
    <w:p w:rsidR="009341A9" w:rsidRPr="001B5738" w:rsidRDefault="009341A9" w:rsidP="00C941A0">
      <w:pPr>
        <w:jc w:val="center"/>
        <w:outlineLvl w:val="0"/>
        <w:rPr>
          <w:rFonts w:ascii="Verdana" w:hAnsi="Verdana" w:cs="Tahoma"/>
          <w:b/>
          <w:sz w:val="22"/>
          <w:szCs w:val="22"/>
        </w:rPr>
      </w:pPr>
    </w:p>
    <w:p w:rsidR="00226FB0" w:rsidRPr="001B5738" w:rsidRDefault="009341A9" w:rsidP="009341A9">
      <w:pPr>
        <w:jc w:val="center"/>
        <w:outlineLvl w:val="0"/>
        <w:rPr>
          <w:rFonts w:ascii="Verdana" w:hAnsi="Verdana" w:cs="Tahoma"/>
          <w:sz w:val="22"/>
          <w:szCs w:val="22"/>
        </w:rPr>
      </w:pPr>
      <w:r w:rsidRPr="001B5738">
        <w:rPr>
          <w:rFonts w:ascii="Verdana" w:hAnsi="Verdana" w:cs="Tahoma"/>
          <w:sz w:val="22"/>
          <w:szCs w:val="22"/>
        </w:rPr>
        <w:t>«</w:t>
      </w:r>
      <w:r w:rsidR="007A0B1F" w:rsidRPr="001B5738">
        <w:rPr>
          <w:rFonts w:ascii="Verdana" w:hAnsi="Verdana" w:cs="Tahoma"/>
          <w:sz w:val="22"/>
          <w:szCs w:val="22"/>
        </w:rPr>
        <w:t>…………………….</w:t>
      </w:r>
      <w:r w:rsidR="0073413E" w:rsidRPr="001B5738">
        <w:rPr>
          <w:rFonts w:ascii="Verdana" w:hAnsi="Verdana" w:cs="Tahoma"/>
          <w:sz w:val="22"/>
          <w:szCs w:val="22"/>
        </w:rPr>
        <w:t>»</w:t>
      </w:r>
    </w:p>
    <w:p w:rsidR="009341A9" w:rsidRPr="001B5738" w:rsidRDefault="009341A9" w:rsidP="009341A9">
      <w:pPr>
        <w:jc w:val="center"/>
        <w:outlineLvl w:val="0"/>
        <w:rPr>
          <w:rFonts w:ascii="Verdana" w:hAnsi="Verdana" w:cs="Tahoma"/>
          <w:sz w:val="22"/>
          <w:szCs w:val="22"/>
        </w:rPr>
      </w:pPr>
    </w:p>
    <w:p w:rsidR="009341A9" w:rsidRPr="001B5738" w:rsidRDefault="009341A9" w:rsidP="009341A9">
      <w:pPr>
        <w:jc w:val="center"/>
        <w:outlineLvl w:val="0"/>
        <w:rPr>
          <w:rFonts w:ascii="Verdana" w:hAnsi="Verdana" w:cs="Tahoma"/>
          <w:sz w:val="22"/>
          <w:szCs w:val="22"/>
        </w:rPr>
      </w:pPr>
    </w:p>
    <w:p w:rsidR="00C6592E" w:rsidRPr="001B5738" w:rsidRDefault="005F296F" w:rsidP="001B5BA6">
      <w:pPr>
        <w:spacing w:line="360" w:lineRule="auto"/>
        <w:jc w:val="center"/>
        <w:rPr>
          <w:rFonts w:ascii="Verdana" w:hAnsi="Verdana" w:cs="Tahoma"/>
          <w:b/>
          <w:sz w:val="22"/>
          <w:szCs w:val="22"/>
        </w:rPr>
      </w:pPr>
      <w:r>
        <w:rPr>
          <w:rFonts w:ascii="Verdana" w:hAnsi="Verdana" w:cs="Tahoma"/>
          <w:b/>
          <w:sz w:val="22"/>
          <w:szCs w:val="22"/>
        </w:rPr>
        <w:t xml:space="preserve">ΕΙΔΙΚΗ </w:t>
      </w:r>
      <w:r w:rsidR="00226FB0" w:rsidRPr="001B5738">
        <w:rPr>
          <w:rFonts w:ascii="Verdana" w:hAnsi="Verdana" w:cs="Tahoma"/>
          <w:b/>
          <w:sz w:val="22"/>
          <w:szCs w:val="22"/>
        </w:rPr>
        <w:t>ΕΚΘΕΣΗ</w:t>
      </w:r>
      <w:r w:rsidR="009341A9" w:rsidRPr="001B5738">
        <w:rPr>
          <w:rFonts w:ascii="Verdana" w:hAnsi="Verdana" w:cs="Tahoma"/>
          <w:b/>
          <w:sz w:val="22"/>
          <w:szCs w:val="22"/>
        </w:rPr>
        <w:t xml:space="preserve"> ΣΚΟΠΙΜΟΤΗΤΑΣ </w:t>
      </w:r>
    </w:p>
    <w:p w:rsidR="000670FF" w:rsidRDefault="00047F65" w:rsidP="000670FF">
      <w:pPr>
        <w:tabs>
          <w:tab w:val="left" w:pos="420"/>
          <w:tab w:val="left" w:pos="5500"/>
        </w:tabs>
        <w:spacing w:before="200"/>
        <w:jc w:val="both"/>
        <w:rPr>
          <w:rFonts w:ascii="Verdana" w:hAnsi="Verdana" w:cs="Tahoma"/>
          <w:b/>
          <w:sz w:val="22"/>
          <w:szCs w:val="22"/>
        </w:rPr>
      </w:pPr>
      <w:r w:rsidRPr="001B5738">
        <w:rPr>
          <w:rFonts w:ascii="Verdana" w:hAnsi="Verdana" w:cs="Tahoma"/>
          <w:b/>
          <w:sz w:val="22"/>
          <w:szCs w:val="22"/>
          <w:lang w:val="en-US"/>
        </w:rPr>
        <w:t>A</w:t>
      </w:r>
      <w:r w:rsidRPr="001B5738">
        <w:rPr>
          <w:rFonts w:ascii="Verdana" w:hAnsi="Verdana" w:cs="Tahoma"/>
          <w:b/>
          <w:sz w:val="22"/>
          <w:szCs w:val="22"/>
        </w:rPr>
        <w:t>.</w:t>
      </w:r>
      <w:r w:rsidR="000670FF" w:rsidRPr="000670FF">
        <w:rPr>
          <w:rFonts w:ascii="Verdana" w:hAnsi="Verdana" w:cs="Tahoma"/>
          <w:b/>
          <w:sz w:val="22"/>
          <w:szCs w:val="22"/>
        </w:rPr>
        <w:t xml:space="preserve"> </w:t>
      </w:r>
      <w:r w:rsidR="000670FF">
        <w:rPr>
          <w:rFonts w:ascii="Verdana" w:hAnsi="Verdana" w:cs="Tahoma"/>
          <w:b/>
          <w:sz w:val="22"/>
          <w:szCs w:val="22"/>
        </w:rPr>
        <w:t xml:space="preserve">Συνοπτική περιγραφή της </w:t>
      </w:r>
      <w:proofErr w:type="gramStart"/>
      <w:r w:rsidR="000670FF">
        <w:rPr>
          <w:rFonts w:ascii="Verdana" w:hAnsi="Verdana" w:cs="Tahoma"/>
          <w:b/>
          <w:sz w:val="22"/>
          <w:szCs w:val="22"/>
        </w:rPr>
        <w:t>πράξης  και</w:t>
      </w:r>
      <w:proofErr w:type="gramEnd"/>
      <w:r w:rsidR="000670FF">
        <w:rPr>
          <w:rFonts w:ascii="Verdana" w:hAnsi="Verdana" w:cs="Tahoma"/>
          <w:b/>
          <w:sz w:val="22"/>
          <w:szCs w:val="22"/>
        </w:rPr>
        <w:t xml:space="preserve"> </w:t>
      </w:r>
      <w:r w:rsidR="000670FF" w:rsidRPr="001B5738">
        <w:rPr>
          <w:rFonts w:ascii="Verdana" w:hAnsi="Verdana" w:cs="Tahoma"/>
          <w:b/>
          <w:sz w:val="22"/>
          <w:szCs w:val="22"/>
        </w:rPr>
        <w:t xml:space="preserve">Συμβολή στον ειδικό στόχο/αποτελέσματα της </w:t>
      </w:r>
      <w:proofErr w:type="spellStart"/>
      <w:r w:rsidR="000670FF" w:rsidRPr="001B5738">
        <w:rPr>
          <w:rFonts w:ascii="Verdana" w:hAnsi="Verdana" w:cs="Tahoma"/>
          <w:b/>
          <w:sz w:val="22"/>
          <w:szCs w:val="22"/>
        </w:rPr>
        <w:t>Επ</w:t>
      </w:r>
      <w:proofErr w:type="spellEnd"/>
      <w:r w:rsidR="000670FF" w:rsidRPr="001B5738">
        <w:rPr>
          <w:rFonts w:ascii="Verdana" w:hAnsi="Verdana" w:cs="Tahoma"/>
          <w:b/>
          <w:sz w:val="22"/>
          <w:szCs w:val="22"/>
        </w:rPr>
        <w:t xml:space="preserve">. </w:t>
      </w:r>
      <w:proofErr w:type="spellStart"/>
      <w:r w:rsidR="000670FF" w:rsidRPr="001B5738">
        <w:rPr>
          <w:rFonts w:ascii="Verdana" w:hAnsi="Verdana" w:cs="Tahoma"/>
          <w:b/>
          <w:sz w:val="22"/>
          <w:szCs w:val="22"/>
        </w:rPr>
        <w:t>Προτ</w:t>
      </w:r>
      <w:proofErr w:type="spellEnd"/>
      <w:r w:rsidR="000670FF" w:rsidRPr="001B5738">
        <w:rPr>
          <w:rFonts w:ascii="Verdana" w:hAnsi="Verdana" w:cs="Tahoma"/>
          <w:b/>
          <w:sz w:val="22"/>
          <w:szCs w:val="22"/>
        </w:rPr>
        <w:t>.</w:t>
      </w:r>
    </w:p>
    <w:p w:rsidR="000670FF" w:rsidRPr="001B5738" w:rsidRDefault="000670FF" w:rsidP="000670FF">
      <w:pPr>
        <w:tabs>
          <w:tab w:val="left" w:pos="420"/>
          <w:tab w:val="left" w:pos="5500"/>
        </w:tabs>
        <w:spacing w:before="200"/>
        <w:jc w:val="both"/>
        <w:rPr>
          <w:rFonts w:ascii="Verdana" w:hAnsi="Verdana" w:cs="Tahoma"/>
          <w:b/>
          <w:sz w:val="22"/>
          <w:szCs w:val="22"/>
        </w:rPr>
      </w:pPr>
      <w:r>
        <w:rPr>
          <w:rFonts w:ascii="Verdana" w:hAnsi="Verdana" w:cs="Tahoma"/>
          <w:b/>
          <w:sz w:val="22"/>
          <w:szCs w:val="22"/>
        </w:rPr>
        <w:t>Β</w:t>
      </w:r>
      <w:r w:rsidRPr="001B5738">
        <w:rPr>
          <w:rFonts w:ascii="Verdana" w:hAnsi="Verdana" w:cs="Tahoma"/>
          <w:b/>
          <w:sz w:val="22"/>
          <w:szCs w:val="22"/>
        </w:rPr>
        <w:t>.</w:t>
      </w:r>
      <w:r>
        <w:rPr>
          <w:rFonts w:ascii="Verdana" w:hAnsi="Verdana" w:cs="Tahoma"/>
          <w:b/>
          <w:sz w:val="22"/>
          <w:szCs w:val="22"/>
        </w:rPr>
        <w:t xml:space="preserve"> </w:t>
      </w:r>
      <w:r w:rsidRPr="001B5738">
        <w:rPr>
          <w:rFonts w:ascii="Verdana" w:hAnsi="Verdana" w:cs="Tahoma"/>
          <w:b/>
          <w:sz w:val="22"/>
          <w:szCs w:val="22"/>
        </w:rPr>
        <w:t>Τεκμηρίωση υπαγωγής ή μη σε καθεστώς κρατικών ενισχύσεων</w:t>
      </w:r>
      <w:r>
        <w:rPr>
          <w:rFonts w:ascii="Verdana" w:hAnsi="Verdana" w:cs="Tahoma"/>
          <w:b/>
          <w:sz w:val="22"/>
          <w:szCs w:val="22"/>
        </w:rPr>
        <w:t>(Παρέχονται οι περιγραφές και τα στοιχεία που αναφέρονται στο επισυναπτόμενο</w:t>
      </w:r>
      <w:r w:rsidRPr="00CC7778">
        <w:rPr>
          <w:rFonts w:ascii="Verdana" w:hAnsi="Verdana" w:cs="Tahoma"/>
          <w:b/>
          <w:sz w:val="22"/>
          <w:szCs w:val="22"/>
        </w:rPr>
        <w:t xml:space="preserve"> </w:t>
      </w:r>
      <w:r>
        <w:rPr>
          <w:rFonts w:ascii="Verdana" w:hAnsi="Verdana" w:cs="Tahoma"/>
          <w:b/>
          <w:sz w:val="22"/>
          <w:szCs w:val="22"/>
        </w:rPr>
        <w:t xml:space="preserve">με </w:t>
      </w:r>
      <w:proofErr w:type="spellStart"/>
      <w:r>
        <w:rPr>
          <w:rFonts w:ascii="Verdana" w:hAnsi="Verdana" w:cs="Tahoma"/>
          <w:b/>
          <w:sz w:val="22"/>
          <w:szCs w:val="22"/>
        </w:rPr>
        <w:t>α.π</w:t>
      </w:r>
      <w:proofErr w:type="spellEnd"/>
      <w:r>
        <w:rPr>
          <w:rFonts w:ascii="Verdana" w:hAnsi="Verdana" w:cs="Tahoma"/>
          <w:b/>
          <w:sz w:val="22"/>
          <w:szCs w:val="22"/>
        </w:rPr>
        <w:t xml:space="preserve"> 115150/02.11.2016 έγγραφο της ΕΥΚΕ-«</w:t>
      </w:r>
      <w:r w:rsidRPr="00CC7778">
        <w:rPr>
          <w:rFonts w:ascii="Verdana" w:hAnsi="Verdana" w:cs="Tahoma"/>
          <w:b/>
          <w:sz w:val="22"/>
          <w:szCs w:val="22"/>
        </w:rPr>
        <w:t xml:space="preserve"> </w:t>
      </w:r>
      <w:r>
        <w:rPr>
          <w:rFonts w:ascii="Verdana" w:hAnsi="Verdana" w:cs="Tahoma"/>
          <w:b/>
          <w:sz w:val="22"/>
          <w:szCs w:val="22"/>
          <w:lang w:val="en-US"/>
        </w:rPr>
        <w:t>check</w:t>
      </w:r>
      <w:r w:rsidRPr="00CC7778">
        <w:rPr>
          <w:rFonts w:ascii="Verdana" w:hAnsi="Verdana" w:cs="Tahoma"/>
          <w:b/>
          <w:sz w:val="22"/>
          <w:szCs w:val="22"/>
        </w:rPr>
        <w:t xml:space="preserve"> </w:t>
      </w:r>
      <w:r>
        <w:rPr>
          <w:rFonts w:ascii="Verdana" w:hAnsi="Verdana" w:cs="Tahoma"/>
          <w:b/>
          <w:sz w:val="22"/>
          <w:szCs w:val="22"/>
          <w:lang w:val="en-US"/>
        </w:rPr>
        <w:t>list</w:t>
      </w:r>
      <w:r>
        <w:rPr>
          <w:rFonts w:ascii="Verdana" w:hAnsi="Verdana" w:cs="Tahoma"/>
          <w:b/>
          <w:sz w:val="22"/>
          <w:szCs w:val="22"/>
        </w:rPr>
        <w:t xml:space="preserve"> Ύπαρξη Κρατικής </w:t>
      </w:r>
      <w:proofErr w:type="spellStart"/>
      <w:r>
        <w:rPr>
          <w:rFonts w:ascii="Verdana" w:hAnsi="Verdana" w:cs="Tahoma"/>
          <w:b/>
          <w:sz w:val="22"/>
          <w:szCs w:val="22"/>
        </w:rPr>
        <w:t>Ενίσχυσης»με</w:t>
      </w:r>
      <w:proofErr w:type="spellEnd"/>
      <w:r>
        <w:rPr>
          <w:rFonts w:ascii="Verdana" w:hAnsi="Verdana" w:cs="Tahoma"/>
          <w:b/>
          <w:sz w:val="22"/>
          <w:szCs w:val="22"/>
        </w:rPr>
        <w:t xml:space="preserve"> πλήρη τεκμηρίωση σε </w:t>
      </w:r>
      <w:proofErr w:type="spellStart"/>
      <w:r>
        <w:rPr>
          <w:rFonts w:ascii="Verdana" w:hAnsi="Verdana" w:cs="Tahoma"/>
          <w:b/>
          <w:sz w:val="22"/>
          <w:szCs w:val="22"/>
        </w:rPr>
        <w:t>συνδιασμό</w:t>
      </w:r>
      <w:proofErr w:type="spellEnd"/>
      <w:r>
        <w:rPr>
          <w:rFonts w:ascii="Verdana" w:hAnsi="Verdana" w:cs="Tahoma"/>
          <w:b/>
          <w:sz w:val="22"/>
          <w:szCs w:val="22"/>
        </w:rPr>
        <w:t xml:space="preserve"> με τα αναφερόμενα στην Πρόσκληση) </w:t>
      </w:r>
      <w:r w:rsidRPr="001B5738">
        <w:rPr>
          <w:rFonts w:ascii="Verdana" w:hAnsi="Verdana" w:cs="Tahoma"/>
          <w:b/>
          <w:sz w:val="22"/>
          <w:szCs w:val="22"/>
        </w:rPr>
        <w:t>.</w:t>
      </w:r>
    </w:p>
    <w:p w:rsidR="00D55159" w:rsidRPr="001B5738" w:rsidRDefault="00D55159" w:rsidP="00C6592E">
      <w:pPr>
        <w:ind w:right="-33"/>
        <w:rPr>
          <w:rFonts w:ascii="Verdana" w:hAnsi="Verdana" w:cs="Tahoma"/>
          <w:b/>
          <w:sz w:val="22"/>
          <w:szCs w:val="22"/>
        </w:rPr>
      </w:pPr>
    </w:p>
    <w:p w:rsidR="00D55159" w:rsidRPr="001B5738" w:rsidRDefault="00D55159" w:rsidP="00C6592E">
      <w:pPr>
        <w:ind w:right="-33"/>
        <w:rPr>
          <w:rFonts w:ascii="Verdana" w:hAnsi="Verdana" w:cs="Tahoma"/>
          <w:b/>
          <w:sz w:val="22"/>
          <w:szCs w:val="22"/>
        </w:rPr>
      </w:pPr>
    </w:p>
    <w:p w:rsidR="00D55159" w:rsidRPr="001B5738" w:rsidRDefault="00D55159" w:rsidP="00C6592E">
      <w:pPr>
        <w:ind w:right="-33"/>
        <w:rPr>
          <w:rFonts w:ascii="Verdana" w:hAnsi="Verdana" w:cs="Tahoma"/>
          <w:b/>
          <w:sz w:val="22"/>
          <w:szCs w:val="22"/>
        </w:rPr>
      </w:pPr>
      <w:r w:rsidRPr="001B5738">
        <w:rPr>
          <w:rFonts w:ascii="Verdana" w:hAnsi="Verdana" w:cs="Tahoma"/>
          <w:b/>
          <w:sz w:val="22"/>
          <w:szCs w:val="22"/>
        </w:rPr>
        <w:t xml:space="preserve">Γ. Συνάφεια </w:t>
      </w:r>
      <w:r w:rsidR="001B5BA6" w:rsidRPr="001B5738">
        <w:rPr>
          <w:rFonts w:ascii="Verdana" w:hAnsi="Verdana" w:cs="Tahoma"/>
          <w:b/>
          <w:sz w:val="22"/>
          <w:szCs w:val="22"/>
        </w:rPr>
        <w:t>της πράξης με ειδικές στρατηγικές (</w:t>
      </w:r>
      <w:r w:rsidR="00A21E1E" w:rsidRPr="001B5738">
        <w:rPr>
          <w:rFonts w:ascii="Verdana" w:hAnsi="Verdana" w:cs="Tahoma"/>
          <w:b/>
          <w:sz w:val="22"/>
          <w:szCs w:val="22"/>
        </w:rPr>
        <w:t xml:space="preserve">π.χ. </w:t>
      </w:r>
      <w:r w:rsidR="00DC5E55" w:rsidRPr="001B5738">
        <w:rPr>
          <w:rFonts w:ascii="Verdana" w:hAnsi="Verdana" w:cs="Tahoma"/>
          <w:b/>
          <w:sz w:val="22"/>
          <w:szCs w:val="22"/>
        </w:rPr>
        <w:t xml:space="preserve">Εθνικό Στρατηγικό Πρόγραμμα Πρόληψης Δημιουργίας Αποβλήτων ή </w:t>
      </w:r>
      <w:proofErr w:type="spellStart"/>
      <w:r w:rsidR="00DC5E55" w:rsidRPr="001B5738">
        <w:rPr>
          <w:rFonts w:ascii="Verdana" w:hAnsi="Verdana" w:cs="Tahoma"/>
          <w:b/>
          <w:sz w:val="22"/>
          <w:szCs w:val="22"/>
        </w:rPr>
        <w:t>επικαιροποιημένο</w:t>
      </w:r>
      <w:proofErr w:type="spellEnd"/>
      <w:r w:rsidR="00DC5E55" w:rsidRPr="001B5738">
        <w:rPr>
          <w:rFonts w:ascii="Verdana" w:hAnsi="Verdana" w:cs="Tahoma"/>
          <w:b/>
          <w:sz w:val="22"/>
          <w:szCs w:val="22"/>
        </w:rPr>
        <w:t xml:space="preserve"> (βάσει Οδηγίας 2008/98/ΕΚ) Εθνικό Σχέδιο Διαχείρισης Αποβλήτων και του οικείου Περιφερειακού Σχεδίου Διαχείρισης Αποβλήτων-ΠΕΣΔΑ </w:t>
      </w:r>
      <w:r w:rsidR="00A21E1E" w:rsidRPr="001B5738">
        <w:rPr>
          <w:rFonts w:ascii="Verdana" w:hAnsi="Verdana" w:cs="Tahoma"/>
          <w:b/>
          <w:sz w:val="22"/>
          <w:szCs w:val="22"/>
        </w:rPr>
        <w:t xml:space="preserve"> </w:t>
      </w:r>
      <w:proofErr w:type="spellStart"/>
      <w:r w:rsidR="001B5BA6" w:rsidRPr="001B5738">
        <w:rPr>
          <w:rFonts w:ascii="Verdana" w:hAnsi="Verdana" w:cs="Tahoma"/>
          <w:b/>
          <w:sz w:val="22"/>
          <w:szCs w:val="22"/>
        </w:rPr>
        <w:t>κ.λ.π</w:t>
      </w:r>
      <w:proofErr w:type="spellEnd"/>
      <w:r w:rsidR="001B5BA6" w:rsidRPr="001B5738">
        <w:rPr>
          <w:rFonts w:ascii="Verdana" w:hAnsi="Verdana" w:cs="Tahoma"/>
          <w:b/>
          <w:sz w:val="22"/>
          <w:szCs w:val="22"/>
        </w:rPr>
        <w:t>)</w:t>
      </w:r>
    </w:p>
    <w:p w:rsidR="00D55159" w:rsidRPr="001B5738" w:rsidRDefault="00D55159" w:rsidP="00C6592E">
      <w:pPr>
        <w:ind w:right="-33"/>
        <w:rPr>
          <w:rFonts w:ascii="Verdana" w:hAnsi="Verdana" w:cs="Tahoma"/>
          <w:b/>
          <w:sz w:val="22"/>
          <w:szCs w:val="22"/>
        </w:rPr>
      </w:pPr>
    </w:p>
    <w:p w:rsidR="00D55159" w:rsidRPr="001B5738" w:rsidRDefault="00D55159" w:rsidP="00C6592E">
      <w:pPr>
        <w:ind w:right="-33"/>
        <w:rPr>
          <w:rFonts w:ascii="Verdana" w:hAnsi="Verdana" w:cs="Tahoma"/>
          <w:b/>
          <w:sz w:val="22"/>
          <w:szCs w:val="22"/>
        </w:rPr>
      </w:pPr>
    </w:p>
    <w:p w:rsidR="00DC5E55" w:rsidRPr="001B5738" w:rsidRDefault="00D55159" w:rsidP="00DC5E55">
      <w:pPr>
        <w:ind w:right="-33"/>
        <w:rPr>
          <w:rFonts w:ascii="Verdana" w:hAnsi="Verdana" w:cs="Tahoma"/>
          <w:b/>
          <w:sz w:val="22"/>
          <w:szCs w:val="22"/>
        </w:rPr>
      </w:pPr>
      <w:r w:rsidRPr="001B5738">
        <w:rPr>
          <w:rFonts w:ascii="Verdana" w:hAnsi="Verdana" w:cs="Tahoma"/>
          <w:b/>
          <w:sz w:val="22"/>
          <w:szCs w:val="22"/>
        </w:rPr>
        <w:t xml:space="preserve">Δ. Ζήτηση(ωφελούμενοι) για την πράξη και πως αυτή έχει εντοπιστεί </w:t>
      </w:r>
      <w:r w:rsidR="00DC5E55" w:rsidRPr="001B5738">
        <w:rPr>
          <w:rFonts w:ascii="Verdana" w:hAnsi="Verdana" w:cs="Tahoma"/>
          <w:b/>
          <w:sz w:val="22"/>
          <w:szCs w:val="22"/>
        </w:rPr>
        <w:t>, καθώς και ο τρόπος με τον οποίο η προτεινόμενη πράξη συμβάλλει στην αντιμετώπιση της ανάγκης ή προβλήματος που έχει εντοπιστεί.</w:t>
      </w:r>
    </w:p>
    <w:p w:rsidR="00D55159" w:rsidRPr="001B5738" w:rsidRDefault="00DC5E55" w:rsidP="00DC5E55">
      <w:pPr>
        <w:ind w:right="-33"/>
        <w:rPr>
          <w:rFonts w:ascii="Verdana" w:hAnsi="Verdana" w:cs="Tahoma"/>
          <w:b/>
          <w:sz w:val="22"/>
          <w:szCs w:val="22"/>
        </w:rPr>
      </w:pPr>
      <w:r w:rsidRPr="001B5738">
        <w:rPr>
          <w:rFonts w:ascii="Verdana" w:hAnsi="Verdana" w:cs="Tahoma"/>
          <w:b/>
          <w:sz w:val="22"/>
          <w:szCs w:val="22"/>
        </w:rPr>
        <w:t xml:space="preserve">Απαιτείται ειδική αναφορά σε περίπτωση που η αναγκαιότητα υλοποίησης της πράξης συσχετίζεται με απόφαση του Δικαστηρίου Ευρωπαϊκής </w:t>
      </w:r>
      <w:proofErr w:type="spellStart"/>
      <w:r w:rsidRPr="001B5738">
        <w:rPr>
          <w:rFonts w:ascii="Verdana" w:hAnsi="Verdana" w:cs="Tahoma"/>
          <w:b/>
          <w:sz w:val="22"/>
          <w:szCs w:val="22"/>
        </w:rPr>
        <w:t>Ενωσης</w:t>
      </w:r>
      <w:proofErr w:type="spellEnd"/>
      <w:r w:rsidRPr="001B5738">
        <w:rPr>
          <w:rFonts w:ascii="Verdana" w:hAnsi="Verdana" w:cs="Tahoma"/>
          <w:b/>
          <w:sz w:val="22"/>
          <w:szCs w:val="22"/>
        </w:rPr>
        <w:t xml:space="preserve"> (ΔΕΕ).</w:t>
      </w:r>
    </w:p>
    <w:p w:rsidR="00D55159" w:rsidRPr="001B5738" w:rsidRDefault="00D55159" w:rsidP="00C6592E">
      <w:pPr>
        <w:ind w:right="-33"/>
        <w:rPr>
          <w:rFonts w:ascii="Verdana" w:hAnsi="Verdana" w:cs="Tahoma"/>
          <w:b/>
          <w:sz w:val="22"/>
          <w:szCs w:val="22"/>
        </w:rPr>
      </w:pPr>
    </w:p>
    <w:p w:rsidR="00D55159" w:rsidRPr="001B5738" w:rsidRDefault="00D55159" w:rsidP="00C6592E">
      <w:pPr>
        <w:ind w:right="-33"/>
        <w:rPr>
          <w:rFonts w:ascii="Verdana" w:hAnsi="Verdana" w:cs="Tahoma"/>
          <w:b/>
          <w:sz w:val="22"/>
          <w:szCs w:val="22"/>
        </w:rPr>
      </w:pPr>
      <w:r w:rsidRPr="001B5738">
        <w:rPr>
          <w:rFonts w:ascii="Verdana" w:hAnsi="Verdana" w:cs="Tahoma"/>
          <w:b/>
          <w:sz w:val="22"/>
          <w:szCs w:val="22"/>
        </w:rPr>
        <w:lastRenderedPageBreak/>
        <w:t>Ε. Συμβολή επί υφιστάμενων ή προβλεπόμενων δραστηριοτήτων</w:t>
      </w:r>
      <w:r w:rsidR="00DC5E55" w:rsidRPr="001B5738">
        <w:rPr>
          <w:rFonts w:ascii="Verdana" w:hAnsi="Verdana" w:cs="Tahoma"/>
          <w:b/>
          <w:sz w:val="22"/>
          <w:szCs w:val="22"/>
        </w:rPr>
        <w:t xml:space="preserve"> (συνάφεια και συμπληρωματικότητα με άλλες υφιστάμενες ή προωθούμενες και προβλεπόμενες δράσεις</w:t>
      </w:r>
      <w:r w:rsidR="00D23F87" w:rsidRPr="001B5738">
        <w:rPr>
          <w:rFonts w:ascii="Verdana" w:hAnsi="Verdana" w:cs="Tahoma"/>
          <w:b/>
          <w:sz w:val="22"/>
          <w:szCs w:val="22"/>
        </w:rPr>
        <w:t xml:space="preserve">, που </w:t>
      </w:r>
      <w:proofErr w:type="spellStart"/>
      <w:r w:rsidR="00D23F87" w:rsidRPr="001B5738">
        <w:rPr>
          <w:rFonts w:ascii="Verdana" w:hAnsi="Verdana" w:cs="Tahoma"/>
          <w:b/>
          <w:sz w:val="22"/>
          <w:szCs w:val="22"/>
        </w:rPr>
        <w:t>καταδεικνύσει</w:t>
      </w:r>
      <w:proofErr w:type="spellEnd"/>
      <w:r w:rsidR="00D23F87" w:rsidRPr="001B5738">
        <w:rPr>
          <w:rFonts w:ascii="Verdana" w:hAnsi="Verdana" w:cs="Tahoma"/>
          <w:b/>
          <w:sz w:val="22"/>
          <w:szCs w:val="22"/>
        </w:rPr>
        <w:t xml:space="preserve"> το βαθμό συνολικής αντιμετώπισης του προβλήματος)</w:t>
      </w:r>
      <w:r w:rsidRPr="001B5738">
        <w:rPr>
          <w:rFonts w:ascii="Verdana" w:hAnsi="Verdana" w:cs="Tahoma"/>
          <w:b/>
          <w:sz w:val="22"/>
          <w:szCs w:val="22"/>
        </w:rPr>
        <w:t xml:space="preserve"> </w:t>
      </w:r>
    </w:p>
    <w:p w:rsidR="00CA4ADA" w:rsidRPr="001B5738" w:rsidRDefault="00CA4ADA" w:rsidP="00C6592E">
      <w:pPr>
        <w:ind w:right="-33"/>
        <w:rPr>
          <w:rFonts w:ascii="Verdana" w:hAnsi="Verdana" w:cs="Tahoma"/>
          <w:b/>
          <w:sz w:val="22"/>
          <w:szCs w:val="22"/>
        </w:rPr>
      </w:pPr>
    </w:p>
    <w:p w:rsidR="00CA4ADA" w:rsidRPr="001B5738" w:rsidRDefault="00CA4ADA" w:rsidP="00CA4ADA">
      <w:pPr>
        <w:ind w:right="-33"/>
        <w:rPr>
          <w:rFonts w:ascii="Verdana" w:hAnsi="Verdana" w:cs="Tahoma"/>
          <w:b/>
          <w:sz w:val="22"/>
          <w:szCs w:val="22"/>
        </w:rPr>
      </w:pPr>
      <w:r w:rsidRPr="001B5738">
        <w:rPr>
          <w:rFonts w:ascii="Verdana" w:hAnsi="Verdana" w:cs="Tahoma"/>
          <w:b/>
          <w:sz w:val="22"/>
          <w:szCs w:val="22"/>
        </w:rPr>
        <w:t>ΣΤ. Εξασφάλιση Βιωσιμότητας και Λειτουργικότητας πράξεων : Σε περίπτωση πράξεων υποδομών (δίκτυα συλλογής και εγκαταστάσεις διαχείρισης αποβλήτων κλπ), όπου απαιτείται λειτουργία, περιβαλλοντική παρακολούθηση, συντήρηση ή/και μετέπειτα φροντίδα, περιγράφονται (όπως και στο ΤΔΠ) οι σχετικές απαιτήσεις, επιβεβαιώνεται η ύπαρξη του αρμόδιου φορέα λειτουργίας, ο τρόπος εξασφάλισης  των απαραίτητων οικονομικών πόρων και η διάθεση των προϊόντων / υποπροϊόντων ή προβλέπονται  όλες τις αναγκαίες ενέργειες με συγκεκριμένο χρονοδιάγραμμα, προκειμένου να εξασφαλιστεί η λειτουργία, περιβαλλοντική παρακολούθηση, συντήρηση ή/και μετέπειτα φροντίδα της πράξης.</w:t>
      </w:r>
    </w:p>
    <w:p w:rsidR="00CA4ADA" w:rsidRPr="00CA4ADA" w:rsidRDefault="00CA4ADA" w:rsidP="00CA4ADA">
      <w:pPr>
        <w:ind w:right="-33"/>
        <w:jc w:val="both"/>
        <w:rPr>
          <w:rFonts w:ascii="Verdana" w:hAnsi="Verdana" w:cs="Tahoma"/>
          <w:b/>
          <w:sz w:val="22"/>
          <w:szCs w:val="22"/>
        </w:rPr>
      </w:pPr>
      <w:r w:rsidRPr="001B5738">
        <w:rPr>
          <w:rFonts w:ascii="Verdana" w:hAnsi="Verdana" w:cs="Tahoma"/>
          <w:b/>
          <w:sz w:val="22"/>
          <w:szCs w:val="22"/>
        </w:rPr>
        <w:t>Σε περίπτωση πράξεων που δεν ενέχουν λειτουργία θα πρέπει να επεξηγείται ο τρόπος αξιοποίησης των αποτελεσμάτων στο πλαίσιο επίτευξης των στόχων του Ε.Π.</w:t>
      </w:r>
    </w:p>
    <w:p w:rsidR="00D55159" w:rsidRDefault="00D55159" w:rsidP="00C6592E">
      <w:pPr>
        <w:ind w:right="-33"/>
        <w:rPr>
          <w:rFonts w:ascii="Verdana" w:hAnsi="Verdana" w:cs="Tahoma"/>
          <w:b/>
          <w:sz w:val="22"/>
          <w:szCs w:val="22"/>
        </w:rPr>
      </w:pPr>
    </w:p>
    <w:p w:rsidR="00161230" w:rsidRPr="002C518F" w:rsidRDefault="00161230" w:rsidP="0038096C">
      <w:pPr>
        <w:jc w:val="both"/>
        <w:rPr>
          <w:rFonts w:ascii="Verdana" w:hAnsi="Verdana"/>
          <w:sz w:val="22"/>
          <w:szCs w:val="22"/>
        </w:rPr>
      </w:pPr>
    </w:p>
    <w:p w:rsidR="00E74BF4" w:rsidRDefault="007A0B1F" w:rsidP="00471173">
      <w:pPr>
        <w:spacing w:line="360" w:lineRule="auto"/>
        <w:ind w:left="357"/>
        <w:jc w:val="center"/>
        <w:rPr>
          <w:rFonts w:ascii="Verdana" w:hAnsi="Verdana" w:cs="Tahoma"/>
          <w:sz w:val="22"/>
          <w:szCs w:val="22"/>
        </w:rPr>
      </w:pPr>
      <w:r w:rsidRPr="0073413E">
        <w:rPr>
          <w:rFonts w:ascii="Verdana" w:hAnsi="Verdana" w:cs="Tahoma"/>
          <w:sz w:val="22"/>
          <w:szCs w:val="22"/>
        </w:rPr>
        <w:t xml:space="preserve">                                                              </w:t>
      </w:r>
    </w:p>
    <w:p w:rsidR="00161230" w:rsidRPr="002C518F" w:rsidRDefault="007A0B1F" w:rsidP="00E74BF4">
      <w:pPr>
        <w:spacing w:line="360" w:lineRule="auto"/>
        <w:ind w:left="4677" w:firstLine="363"/>
        <w:jc w:val="center"/>
        <w:rPr>
          <w:rFonts w:ascii="Verdana" w:hAnsi="Verdana" w:cs="Tahoma"/>
          <w:sz w:val="22"/>
          <w:szCs w:val="22"/>
        </w:rPr>
      </w:pPr>
      <w:r w:rsidRPr="0073413E">
        <w:rPr>
          <w:rFonts w:ascii="Verdana" w:hAnsi="Verdana" w:cs="Tahoma"/>
          <w:sz w:val="22"/>
          <w:szCs w:val="22"/>
        </w:rPr>
        <w:t xml:space="preserve">    </w:t>
      </w:r>
      <w:r w:rsidR="00161230" w:rsidRPr="002C518F">
        <w:rPr>
          <w:rFonts w:ascii="Verdana" w:hAnsi="Verdana" w:cs="Tahoma"/>
          <w:sz w:val="22"/>
          <w:szCs w:val="22"/>
        </w:rPr>
        <w:t>Ημερομηνία</w:t>
      </w:r>
    </w:p>
    <w:p w:rsidR="00161230" w:rsidRPr="002C518F" w:rsidRDefault="00161230" w:rsidP="00161230">
      <w:pPr>
        <w:spacing w:line="360" w:lineRule="auto"/>
        <w:ind w:left="357"/>
        <w:jc w:val="right"/>
        <w:rPr>
          <w:rFonts w:ascii="Verdana" w:hAnsi="Verdana" w:cs="Tahoma"/>
          <w:sz w:val="22"/>
          <w:szCs w:val="22"/>
        </w:rPr>
      </w:pPr>
    </w:p>
    <w:p w:rsidR="00161230" w:rsidRPr="002C518F" w:rsidRDefault="00161230" w:rsidP="00161230">
      <w:pPr>
        <w:spacing w:line="360" w:lineRule="auto"/>
        <w:ind w:left="357"/>
        <w:jc w:val="right"/>
        <w:rPr>
          <w:rFonts w:ascii="Verdana" w:hAnsi="Verdana" w:cs="Tahoma"/>
          <w:sz w:val="22"/>
          <w:szCs w:val="22"/>
        </w:rPr>
      </w:pPr>
    </w:p>
    <w:p w:rsidR="00161230" w:rsidRPr="002C518F" w:rsidRDefault="00161230" w:rsidP="00161230">
      <w:pPr>
        <w:spacing w:line="360" w:lineRule="auto"/>
        <w:ind w:left="357"/>
        <w:jc w:val="right"/>
        <w:outlineLvl w:val="0"/>
        <w:rPr>
          <w:rFonts w:ascii="Verdana" w:hAnsi="Verdana" w:cs="Tahoma"/>
          <w:sz w:val="22"/>
          <w:szCs w:val="22"/>
        </w:rPr>
      </w:pPr>
      <w:r w:rsidRPr="002C518F">
        <w:rPr>
          <w:rFonts w:ascii="Verdana" w:hAnsi="Verdana" w:cs="Tahoma"/>
          <w:sz w:val="22"/>
          <w:szCs w:val="22"/>
        </w:rPr>
        <w:t>Ο Νόμιμος Εκπρόσωπος</w:t>
      </w:r>
    </w:p>
    <w:sectPr w:rsidR="00161230" w:rsidRPr="002C518F" w:rsidSect="00260A7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E55" w:rsidRDefault="00DC5E55">
      <w:r>
        <w:separator/>
      </w:r>
    </w:p>
  </w:endnote>
  <w:endnote w:type="continuationSeparator" w:id="0">
    <w:p w:rsidR="00DC5E55" w:rsidRDefault="00DC5E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E55" w:rsidRDefault="00DC5E55">
      <w:r>
        <w:separator/>
      </w:r>
    </w:p>
  </w:footnote>
  <w:footnote w:type="continuationSeparator" w:id="0">
    <w:p w:rsidR="00DC5E55" w:rsidRDefault="00DC5E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8.25pt" o:bullet="t">
        <v:imagedata r:id="rId1" o:title="BD21299_"/>
      </v:shape>
    </w:pict>
  </w:numPicBullet>
  <w:abstractNum w:abstractNumId="0">
    <w:nsid w:val="05CB70CD"/>
    <w:multiLevelType w:val="hybridMultilevel"/>
    <w:tmpl w:val="EBD4B1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4F00100"/>
    <w:multiLevelType w:val="hybridMultilevel"/>
    <w:tmpl w:val="2424034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1F4F78"/>
    <w:multiLevelType w:val="hybridMultilevel"/>
    <w:tmpl w:val="DB502E9A"/>
    <w:lvl w:ilvl="0" w:tplc="0B869328">
      <w:start w:val="1"/>
      <w:numFmt w:val="bullet"/>
      <w:lvlText w:val=""/>
      <w:lvlPicBulletId w:val="0"/>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0BF7EA6"/>
    <w:multiLevelType w:val="hybridMultilevel"/>
    <w:tmpl w:val="6A665952"/>
    <w:lvl w:ilvl="0" w:tplc="71D0C366">
      <w:start w:val="1"/>
      <w:numFmt w:val="bullet"/>
      <w:lvlText w:val=""/>
      <w:lvlJc w:val="left"/>
      <w:pPr>
        <w:tabs>
          <w:tab w:val="num" w:pos="644"/>
        </w:tabs>
        <w:ind w:left="644" w:hanging="360"/>
      </w:pPr>
      <w:rPr>
        <w:rFonts w:ascii="Symbol" w:hAnsi="Symbol" w:hint="default"/>
        <w:color w:val="auto"/>
        <w:sz w:val="20"/>
      </w:rPr>
    </w:lvl>
    <w:lvl w:ilvl="1" w:tplc="46B61682">
      <w:start w:val="1"/>
      <w:numFmt w:val="bullet"/>
      <w:lvlText w:val=""/>
      <w:lvlJc w:val="left"/>
      <w:pPr>
        <w:tabs>
          <w:tab w:val="num" w:pos="1724"/>
        </w:tabs>
        <w:ind w:left="1724" w:hanging="360"/>
      </w:pPr>
      <w:rPr>
        <w:rFonts w:ascii="Symbol" w:hAnsi="Symbol" w:hint="default"/>
        <w:color w:val="auto"/>
        <w:sz w:val="20"/>
      </w:rPr>
    </w:lvl>
    <w:lvl w:ilvl="2" w:tplc="0408001B" w:tentative="1">
      <w:start w:val="1"/>
      <w:numFmt w:val="bullet"/>
      <w:lvlText w:val=""/>
      <w:lvlJc w:val="left"/>
      <w:pPr>
        <w:tabs>
          <w:tab w:val="num" w:pos="2444"/>
        </w:tabs>
        <w:ind w:left="2444" w:hanging="360"/>
      </w:pPr>
      <w:rPr>
        <w:rFonts w:ascii="Wingdings" w:hAnsi="Wingdings" w:hint="default"/>
      </w:rPr>
    </w:lvl>
    <w:lvl w:ilvl="3" w:tplc="0408000F" w:tentative="1">
      <w:start w:val="1"/>
      <w:numFmt w:val="bullet"/>
      <w:lvlText w:val=""/>
      <w:lvlJc w:val="left"/>
      <w:pPr>
        <w:tabs>
          <w:tab w:val="num" w:pos="3164"/>
        </w:tabs>
        <w:ind w:left="3164" w:hanging="360"/>
      </w:pPr>
      <w:rPr>
        <w:rFonts w:ascii="Symbol" w:hAnsi="Symbol" w:hint="default"/>
      </w:rPr>
    </w:lvl>
    <w:lvl w:ilvl="4" w:tplc="04080019" w:tentative="1">
      <w:start w:val="1"/>
      <w:numFmt w:val="bullet"/>
      <w:lvlText w:val="o"/>
      <w:lvlJc w:val="left"/>
      <w:pPr>
        <w:tabs>
          <w:tab w:val="num" w:pos="3884"/>
        </w:tabs>
        <w:ind w:left="3884" w:hanging="360"/>
      </w:pPr>
      <w:rPr>
        <w:rFonts w:ascii="Courier New" w:hAnsi="Courier New" w:hint="default"/>
      </w:rPr>
    </w:lvl>
    <w:lvl w:ilvl="5" w:tplc="0408001B" w:tentative="1">
      <w:start w:val="1"/>
      <w:numFmt w:val="bullet"/>
      <w:lvlText w:val=""/>
      <w:lvlJc w:val="left"/>
      <w:pPr>
        <w:tabs>
          <w:tab w:val="num" w:pos="4604"/>
        </w:tabs>
        <w:ind w:left="4604" w:hanging="360"/>
      </w:pPr>
      <w:rPr>
        <w:rFonts w:ascii="Wingdings" w:hAnsi="Wingdings" w:hint="default"/>
      </w:rPr>
    </w:lvl>
    <w:lvl w:ilvl="6" w:tplc="0408000F" w:tentative="1">
      <w:start w:val="1"/>
      <w:numFmt w:val="bullet"/>
      <w:lvlText w:val=""/>
      <w:lvlJc w:val="left"/>
      <w:pPr>
        <w:tabs>
          <w:tab w:val="num" w:pos="5324"/>
        </w:tabs>
        <w:ind w:left="5324" w:hanging="360"/>
      </w:pPr>
      <w:rPr>
        <w:rFonts w:ascii="Symbol" w:hAnsi="Symbol" w:hint="default"/>
      </w:rPr>
    </w:lvl>
    <w:lvl w:ilvl="7" w:tplc="04080019" w:tentative="1">
      <w:start w:val="1"/>
      <w:numFmt w:val="bullet"/>
      <w:lvlText w:val="o"/>
      <w:lvlJc w:val="left"/>
      <w:pPr>
        <w:tabs>
          <w:tab w:val="num" w:pos="6044"/>
        </w:tabs>
        <w:ind w:left="6044" w:hanging="360"/>
      </w:pPr>
      <w:rPr>
        <w:rFonts w:ascii="Courier New" w:hAnsi="Courier New" w:hint="default"/>
      </w:rPr>
    </w:lvl>
    <w:lvl w:ilvl="8" w:tplc="0408001B" w:tentative="1">
      <w:start w:val="1"/>
      <w:numFmt w:val="bullet"/>
      <w:lvlText w:val=""/>
      <w:lvlJc w:val="left"/>
      <w:pPr>
        <w:tabs>
          <w:tab w:val="num" w:pos="6764"/>
        </w:tabs>
        <w:ind w:left="6764" w:hanging="360"/>
      </w:pPr>
      <w:rPr>
        <w:rFonts w:ascii="Wingdings" w:hAnsi="Wingdings" w:hint="default"/>
      </w:rPr>
    </w:lvl>
  </w:abstractNum>
  <w:abstractNum w:abstractNumId="4">
    <w:nsid w:val="26815CBF"/>
    <w:multiLevelType w:val="hybridMultilevel"/>
    <w:tmpl w:val="193C69FE"/>
    <w:lvl w:ilvl="0" w:tplc="04080001">
      <w:start w:val="1"/>
      <w:numFmt w:val="bullet"/>
      <w:lvlText w:val=""/>
      <w:lvlJc w:val="left"/>
      <w:pPr>
        <w:tabs>
          <w:tab w:val="num" w:pos="795"/>
        </w:tabs>
        <w:ind w:left="795" w:hanging="360"/>
      </w:pPr>
      <w:rPr>
        <w:rFonts w:ascii="Symbol" w:hAnsi="Symbol" w:hint="default"/>
      </w:rPr>
    </w:lvl>
    <w:lvl w:ilvl="1" w:tplc="04080003">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5">
    <w:nsid w:val="33841A70"/>
    <w:multiLevelType w:val="hybridMultilevel"/>
    <w:tmpl w:val="46A23B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97E25C0"/>
    <w:multiLevelType w:val="hybridMultilevel"/>
    <w:tmpl w:val="D59C58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5C806889"/>
    <w:multiLevelType w:val="hybridMultilevel"/>
    <w:tmpl w:val="56FC7B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66E5A90"/>
    <w:multiLevelType w:val="hybridMultilevel"/>
    <w:tmpl w:val="1402D934"/>
    <w:lvl w:ilvl="0" w:tplc="04080003">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68315D40"/>
    <w:multiLevelType w:val="hybridMultilevel"/>
    <w:tmpl w:val="8DDE13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9"/>
  </w:num>
  <w:num w:numId="4">
    <w:abstractNumId w:val="1"/>
  </w:num>
  <w:num w:numId="5">
    <w:abstractNumId w:val="10"/>
  </w:num>
  <w:num w:numId="6">
    <w:abstractNumId w:val="3"/>
  </w:num>
  <w:num w:numId="7">
    <w:abstractNumId w:val="7"/>
  </w:num>
  <w:num w:numId="8">
    <w:abstractNumId w:val="6"/>
  </w:num>
  <w:num w:numId="9">
    <w:abstractNumId w:val="8"/>
  </w:num>
  <w:num w:numId="10">
    <w:abstractNumId w:val="0"/>
  </w:num>
  <w:num w:numId="11">
    <w:abstractNumId w:val="5"/>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characterSpacingControl w:val="doNotCompress"/>
  <w:footnotePr>
    <w:footnote w:id="-1"/>
    <w:footnote w:id="0"/>
  </w:footnotePr>
  <w:endnotePr>
    <w:endnote w:id="-1"/>
    <w:endnote w:id="0"/>
  </w:endnotePr>
  <w:compat/>
  <w:rsids>
    <w:rsidRoot w:val="00226FB0"/>
    <w:rsid w:val="00002387"/>
    <w:rsid w:val="00047F65"/>
    <w:rsid w:val="000670FF"/>
    <w:rsid w:val="00093C65"/>
    <w:rsid w:val="0010451A"/>
    <w:rsid w:val="00161230"/>
    <w:rsid w:val="001B0EE4"/>
    <w:rsid w:val="001B5738"/>
    <w:rsid w:val="001B5BA6"/>
    <w:rsid w:val="001C29C7"/>
    <w:rsid w:val="001D3638"/>
    <w:rsid w:val="00206CA5"/>
    <w:rsid w:val="00226FB0"/>
    <w:rsid w:val="00260A77"/>
    <w:rsid w:val="00285165"/>
    <w:rsid w:val="00292460"/>
    <w:rsid w:val="002C518F"/>
    <w:rsid w:val="002F494F"/>
    <w:rsid w:val="00346E19"/>
    <w:rsid w:val="00361016"/>
    <w:rsid w:val="0038096C"/>
    <w:rsid w:val="004026C9"/>
    <w:rsid w:val="00410D2E"/>
    <w:rsid w:val="00471173"/>
    <w:rsid w:val="00492521"/>
    <w:rsid w:val="004E55FC"/>
    <w:rsid w:val="005266B6"/>
    <w:rsid w:val="005470CA"/>
    <w:rsid w:val="00553113"/>
    <w:rsid w:val="0058284C"/>
    <w:rsid w:val="005E1F38"/>
    <w:rsid w:val="005F296F"/>
    <w:rsid w:val="00612955"/>
    <w:rsid w:val="00672F11"/>
    <w:rsid w:val="00673967"/>
    <w:rsid w:val="00681A3B"/>
    <w:rsid w:val="006973A0"/>
    <w:rsid w:val="006C62B1"/>
    <w:rsid w:val="006E3516"/>
    <w:rsid w:val="00721DDA"/>
    <w:rsid w:val="0073413E"/>
    <w:rsid w:val="00774DC1"/>
    <w:rsid w:val="007855D1"/>
    <w:rsid w:val="007A0B1F"/>
    <w:rsid w:val="007C5761"/>
    <w:rsid w:val="007D18D4"/>
    <w:rsid w:val="007E00CA"/>
    <w:rsid w:val="00855604"/>
    <w:rsid w:val="008A275A"/>
    <w:rsid w:val="008D4044"/>
    <w:rsid w:val="008F3BBC"/>
    <w:rsid w:val="00932F6D"/>
    <w:rsid w:val="009341A9"/>
    <w:rsid w:val="009718CF"/>
    <w:rsid w:val="009746E5"/>
    <w:rsid w:val="00992120"/>
    <w:rsid w:val="009C3BAC"/>
    <w:rsid w:val="00A173BD"/>
    <w:rsid w:val="00A21E1E"/>
    <w:rsid w:val="00A70768"/>
    <w:rsid w:val="00AC56A2"/>
    <w:rsid w:val="00AD5E2D"/>
    <w:rsid w:val="00AE15A4"/>
    <w:rsid w:val="00AF5821"/>
    <w:rsid w:val="00B10D3B"/>
    <w:rsid w:val="00B10F17"/>
    <w:rsid w:val="00B31B47"/>
    <w:rsid w:val="00B45CAE"/>
    <w:rsid w:val="00B526C8"/>
    <w:rsid w:val="00B70C8C"/>
    <w:rsid w:val="00B839FE"/>
    <w:rsid w:val="00B85C1A"/>
    <w:rsid w:val="00BD3D9F"/>
    <w:rsid w:val="00BF2951"/>
    <w:rsid w:val="00BF623A"/>
    <w:rsid w:val="00C60335"/>
    <w:rsid w:val="00C6592E"/>
    <w:rsid w:val="00C941A0"/>
    <w:rsid w:val="00CA4ADA"/>
    <w:rsid w:val="00CE48BB"/>
    <w:rsid w:val="00D20C6F"/>
    <w:rsid w:val="00D23F87"/>
    <w:rsid w:val="00D55159"/>
    <w:rsid w:val="00DC5E55"/>
    <w:rsid w:val="00E07C6D"/>
    <w:rsid w:val="00E250EF"/>
    <w:rsid w:val="00E35C76"/>
    <w:rsid w:val="00E419B9"/>
    <w:rsid w:val="00E6314F"/>
    <w:rsid w:val="00E74BF4"/>
    <w:rsid w:val="00E9796E"/>
    <w:rsid w:val="00EB6934"/>
    <w:rsid w:val="00ED7637"/>
    <w:rsid w:val="00EE24EE"/>
    <w:rsid w:val="00EF291A"/>
    <w:rsid w:val="00F1005F"/>
    <w:rsid w:val="00F147F3"/>
    <w:rsid w:val="00F30BE0"/>
    <w:rsid w:val="00F36EDA"/>
    <w:rsid w:val="00F453C3"/>
    <w:rsid w:val="00F8002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6FB0"/>
    <w:rPr>
      <w:sz w:val="24"/>
      <w:szCs w:val="24"/>
    </w:rPr>
  </w:style>
  <w:style w:type="paragraph" w:styleId="3">
    <w:name w:val="heading 3"/>
    <w:basedOn w:val="a"/>
    <w:next w:val="a"/>
    <w:link w:val="3Char"/>
    <w:uiPriority w:val="99"/>
    <w:qFormat/>
    <w:rsid w:val="00C6592E"/>
    <w:pPr>
      <w:keepNext/>
      <w:spacing w:before="240" w:after="60" w:line="320" w:lineRule="atLeast"/>
      <w:jc w:val="both"/>
      <w:outlineLvl w:val="2"/>
    </w:pPr>
    <w:rPr>
      <w:rFonts w:ascii="Cambria"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basedOn w:val="a"/>
    <w:rsid w:val="00226FB0"/>
    <w:pPr>
      <w:tabs>
        <w:tab w:val="center" w:pos="4153"/>
        <w:tab w:val="right" w:pos="8306"/>
      </w:tabs>
    </w:pPr>
  </w:style>
  <w:style w:type="paragraph" w:customStyle="1" w:styleId="Char">
    <w:name w:val="Char"/>
    <w:basedOn w:val="a"/>
    <w:rsid w:val="00ED7637"/>
    <w:pPr>
      <w:spacing w:after="160" w:line="240" w:lineRule="exact"/>
    </w:pPr>
    <w:rPr>
      <w:rFonts w:ascii="Tahoma" w:hAnsi="Tahoma"/>
      <w:sz w:val="20"/>
      <w:szCs w:val="20"/>
      <w:lang w:val="en-US" w:eastAsia="en-US"/>
    </w:rPr>
  </w:style>
  <w:style w:type="character" w:customStyle="1" w:styleId="tah121">
    <w:name w:val="tah121"/>
    <w:basedOn w:val="a0"/>
    <w:rsid w:val="00ED7637"/>
    <w:rPr>
      <w:rFonts w:ascii="Tahoma" w:hAnsi="Tahoma" w:cs="Tahoma" w:hint="default"/>
      <w:strike w:val="0"/>
      <w:dstrike w:val="0"/>
      <w:color w:val="000000"/>
      <w:sz w:val="24"/>
      <w:szCs w:val="24"/>
      <w:u w:val="none"/>
      <w:effect w:val="none"/>
    </w:rPr>
  </w:style>
  <w:style w:type="paragraph" w:styleId="a5">
    <w:name w:val="Title"/>
    <w:basedOn w:val="a"/>
    <w:next w:val="a"/>
    <w:link w:val="Char0"/>
    <w:autoRedefine/>
    <w:qFormat/>
    <w:rsid w:val="007A0B1F"/>
    <w:pPr>
      <w:spacing w:before="240" w:after="240"/>
      <w:jc w:val="center"/>
      <w:outlineLvl w:val="0"/>
    </w:pPr>
    <w:rPr>
      <w:rFonts w:ascii="Calibri" w:hAnsi="Calibri"/>
      <w:b/>
      <w:bCs/>
      <w:kern w:val="28"/>
      <w:sz w:val="28"/>
      <w:szCs w:val="22"/>
    </w:rPr>
  </w:style>
  <w:style w:type="character" w:customStyle="1" w:styleId="Char0">
    <w:name w:val="Τίτλος Char"/>
    <w:basedOn w:val="a0"/>
    <w:link w:val="a5"/>
    <w:rsid w:val="007A0B1F"/>
    <w:rPr>
      <w:rFonts w:ascii="Calibri" w:hAnsi="Calibri"/>
      <w:b/>
      <w:bCs/>
      <w:kern w:val="28"/>
      <w:sz w:val="28"/>
      <w:szCs w:val="22"/>
    </w:rPr>
  </w:style>
  <w:style w:type="character" w:customStyle="1" w:styleId="3Char">
    <w:name w:val="Επικεφαλίδα 3 Char"/>
    <w:basedOn w:val="a0"/>
    <w:link w:val="3"/>
    <w:uiPriority w:val="99"/>
    <w:rsid w:val="00C6592E"/>
    <w:rPr>
      <w:rFonts w:ascii="Cambria" w:hAnsi="Cambria"/>
      <w:b/>
      <w:bCs/>
      <w:sz w:val="26"/>
      <w:szCs w:val="26"/>
      <w:lang w:val="en-US" w:eastAsia="en-US"/>
    </w:rPr>
  </w:style>
  <w:style w:type="paragraph" w:styleId="a6">
    <w:name w:val="Body Text"/>
    <w:basedOn w:val="a"/>
    <w:link w:val="Char1"/>
    <w:uiPriority w:val="99"/>
    <w:rsid w:val="00C6592E"/>
    <w:pPr>
      <w:spacing w:before="120" w:after="120" w:line="320" w:lineRule="atLeast"/>
      <w:jc w:val="both"/>
    </w:pPr>
    <w:rPr>
      <w:rFonts w:ascii="Verdana" w:hAnsi="Verdana"/>
      <w:lang w:val="en-US" w:eastAsia="en-US"/>
    </w:rPr>
  </w:style>
  <w:style w:type="character" w:customStyle="1" w:styleId="Char1">
    <w:name w:val="Σώμα κειμένου Char"/>
    <w:basedOn w:val="a0"/>
    <w:link w:val="a6"/>
    <w:uiPriority w:val="99"/>
    <w:rsid w:val="00C6592E"/>
    <w:rPr>
      <w:rFonts w:ascii="Verdana" w:hAnsi="Verdana"/>
      <w:sz w:val="24"/>
      <w:szCs w:val="24"/>
      <w:lang w:val="en-US" w:eastAsia="en-US"/>
    </w:rPr>
  </w:style>
  <w:style w:type="paragraph" w:styleId="30">
    <w:name w:val="Body Text 3"/>
    <w:basedOn w:val="a"/>
    <w:link w:val="3Char0"/>
    <w:uiPriority w:val="99"/>
    <w:rsid w:val="00C6592E"/>
    <w:pPr>
      <w:spacing w:before="120" w:after="120" w:line="320" w:lineRule="atLeast"/>
      <w:jc w:val="both"/>
    </w:pPr>
    <w:rPr>
      <w:rFonts w:ascii="Verdana" w:hAnsi="Verdana"/>
      <w:sz w:val="16"/>
      <w:szCs w:val="16"/>
      <w:lang w:val="en-US" w:eastAsia="en-US"/>
    </w:rPr>
  </w:style>
  <w:style w:type="character" w:customStyle="1" w:styleId="3Char0">
    <w:name w:val="Σώμα κείμενου 3 Char"/>
    <w:basedOn w:val="a0"/>
    <w:link w:val="30"/>
    <w:uiPriority w:val="99"/>
    <w:rsid w:val="00C6592E"/>
    <w:rPr>
      <w:rFonts w:ascii="Verdana" w:hAnsi="Verdana"/>
      <w:sz w:val="16"/>
      <w:szCs w:val="16"/>
      <w:lang w:val="en-US" w:eastAsia="en-US"/>
    </w:rPr>
  </w:style>
  <w:style w:type="paragraph" w:styleId="a7">
    <w:name w:val="List Paragraph"/>
    <w:basedOn w:val="a"/>
    <w:uiPriority w:val="34"/>
    <w:qFormat/>
    <w:rsid w:val="00C6592E"/>
    <w:pPr>
      <w:ind w:left="720"/>
      <w:contextualSpacing/>
    </w:pPr>
  </w:style>
</w:styles>
</file>

<file path=word/webSettings.xml><?xml version="1.0" encoding="utf-8"?>
<w:webSettings xmlns:r="http://schemas.openxmlformats.org/officeDocument/2006/relationships" xmlns:w="http://schemas.openxmlformats.org/wordprocessingml/2006/main">
  <w:divs>
    <w:div w:id="115594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3DC25-4F3F-4397-98EC-401C55A7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347</Words>
  <Characters>2414</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ΕΥΣ</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creator>Θεοδώρα Ζαχαριά</dc:creator>
  <cp:lastModifiedBy>tspiggos</cp:lastModifiedBy>
  <cp:revision>11</cp:revision>
  <dcterms:created xsi:type="dcterms:W3CDTF">2016-08-04T09:38:00Z</dcterms:created>
  <dcterms:modified xsi:type="dcterms:W3CDTF">2016-12-29T07:43:00Z</dcterms:modified>
</cp:coreProperties>
</file>